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第六单元测试（提优卷）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2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不能直接相加，要先(    )，转化成(    )相同的分数，然后再相加，结果是(    )。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)与</w:t>
      </w:r>
      <w:r>
        <w:rPr>
          <w:rFonts w:hint="eastAsia"/>
          <w:position w:val="-20"/>
        </w:rPr>
        <w:object>
          <v:shape id="_x0000_i1026" o:spt="75" type="#_x0000_t75" style="height:2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的和是</w:t>
      </w:r>
      <w:r>
        <w:rPr>
          <w:rFonts w:hint="eastAsia"/>
          <w:position w:val="-20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；从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里减去(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)后是</w:t>
      </w:r>
      <w:r>
        <w:rPr>
          <w:rFonts w:hint="eastAsia"/>
          <w:position w:val="-20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3．某校女生人数占总人数的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，男生人数占总人数的(    )。</w:t>
      </w:r>
    </w:p>
    <w:p>
      <w:pPr>
        <w:rPr>
          <w:rFonts w:hint="eastAsia"/>
        </w:rPr>
      </w:pPr>
      <w:r>
        <w:rPr>
          <w:rFonts w:hint="eastAsia"/>
        </w:rPr>
        <w:t>4．一个长方形，长是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m，宽是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m，它的周长是(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>5．一袋大米，吃了一半，还剩这袋大米的(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)没吃。</w:t>
      </w:r>
    </w:p>
    <w:p>
      <w:pPr>
        <w:rPr>
          <w:rFonts w:hint="eastAsia"/>
        </w:rPr>
      </w:pPr>
      <w:r>
        <w:rPr>
          <w:rFonts w:hint="eastAsia"/>
        </w:rPr>
        <w:t>6．分数单位是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的最小真分数与最小假分数的和是(    )，差是(    )。</w:t>
      </w:r>
    </w:p>
    <w:p>
      <w:pPr>
        <w:rPr>
          <w:rFonts w:hint="eastAsia"/>
        </w:rPr>
      </w:pPr>
      <w:r>
        <w:rPr>
          <w:rFonts w:hint="eastAsia"/>
        </w:rPr>
        <w:t>7．分母是12的所有最简真分数的和是(    )。</w:t>
      </w:r>
    </w:p>
    <w:p>
      <w:pPr>
        <w:rPr>
          <w:rFonts w:hint="eastAsia"/>
        </w:rPr>
      </w:pPr>
      <w:r>
        <w:rPr>
          <w:rFonts w:hint="eastAsia"/>
        </w:rPr>
        <w:t>8．有三个分数，分子都是1，分母分别是最小的质数、最小的合数、奇数中最小的合数，这三个分数的和是(    )。</w:t>
      </w:r>
    </w:p>
    <w:p>
      <w:pPr>
        <w:rPr>
          <w:rFonts w:hint="eastAsia"/>
        </w:rPr>
      </w:pPr>
      <w:r>
        <w:rPr>
          <w:rFonts w:hint="eastAsia"/>
        </w:rPr>
        <w:t>9．有两袋饼干，第一袋增加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kg，第二袋增加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kg后，两袋饼干的重量相等。那么原来两袋饼干中，第(    )袋比较重，比第(    )袋重(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)kg。</w:t>
      </w:r>
    </w:p>
    <w:p>
      <w:pPr>
        <w:rPr>
          <w:rFonts w:hint="eastAsia"/>
        </w:rPr>
      </w:pPr>
      <w:r>
        <w:rPr>
          <w:rFonts w:hint="eastAsia"/>
        </w:rPr>
        <w:t>10．一本故事书，第一天看了这本书的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</w:rPr>
        <w:t>，第二天看了这本书的</w:t>
      </w:r>
      <w:r>
        <w:rPr>
          <w:rFonts w:hint="eastAsia"/>
          <w:position w:val="-20"/>
        </w:rPr>
        <w:object>
          <v:shape id="_x0000_i1037" o:spt="75" type="#_x0000_t75" style="height:26pt;width:1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，两天一共看了这本书的(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还剩这本书的(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)没看。</w:t>
      </w:r>
    </w:p>
    <w:p>
      <w:pPr>
        <w:rPr>
          <w:rFonts w:hint="eastAsia"/>
        </w:rPr>
      </w:pPr>
      <w:r>
        <w:rPr>
          <w:rFonts w:hint="eastAsia"/>
        </w:rPr>
        <w:t>11．一个班共31名学生，老师需要打电话通知每一名学生去参观演出，如果每通知1个人需要1分钟，那么至少用(    )分钟就可以通知到每个人。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r>
        <w:drawing>
          <wp:inline distT="0" distB="0" distL="114300" distR="114300">
            <wp:extent cx="5099050" cy="716280"/>
            <wp:effectExtent l="0" t="0" r="6350" b="7620"/>
            <wp:docPr id="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9905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5068570" cy="920750"/>
            <wp:effectExtent l="0" t="0" r="17780" b="12700"/>
            <wp:docPr id="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06857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0"/>
        </w:rPr>
        <w:object>
          <v:shape id="_x0000_i1038" o:spt="75" type="#_x0000_t75" style="height:26pt;width:4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8">
            <o:LockedField>false</o:LockedField>
          </o:OLEObject>
        </w:object>
      </w:r>
      <w:r>
        <w:rPr>
          <w:rFonts w:hint="eastAsia"/>
        </w:rPr>
        <w:t>的计算结果与下面(    )的计算结果一样。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9" o:spt="75" type="#_x0000_t75" style="height:26pt;width:4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40" o:spt="75" type="#_x0000_t75" style="height:26pt;width:4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1" o:spt="75" type="#_x0000_t75" style="height:26pt;width:4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42" o:spt="75" type="#_x0000_t75" style="height:26pt;width:4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2．有两根2米长的铁丝，第一根剪去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/>
        </w:rPr>
        <w:t>，第二根剪去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/>
        </w:rPr>
        <w:t>米，那么，(    )。</w:t>
      </w:r>
    </w:p>
    <w:p>
      <w:pPr>
        <w:rPr>
          <w:rFonts w:hint="eastAsia"/>
        </w:rPr>
      </w:pPr>
      <w:r>
        <w:rPr>
          <w:rFonts w:hint="eastAsia"/>
        </w:rPr>
        <w:t xml:space="preserve">A.第一根剩下的长一些    </w:t>
      </w:r>
    </w:p>
    <w:p>
      <w:pPr>
        <w:rPr>
          <w:rFonts w:hint="eastAsia"/>
        </w:rPr>
      </w:pPr>
      <w:r>
        <w:rPr>
          <w:rFonts w:hint="eastAsia"/>
        </w:rPr>
        <w:t>B．第二根剩下的长一些</w:t>
      </w:r>
    </w:p>
    <w:p>
      <w:pPr>
        <w:rPr>
          <w:rFonts w:hint="eastAsia"/>
        </w:rPr>
      </w:pPr>
      <w:r>
        <w:rPr>
          <w:rFonts w:hint="eastAsia"/>
        </w:rPr>
        <w:t xml:space="preserve">C．两根剩下的一样长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3．有一条鱼，一只小猫第一天吃了一半，第二天吃了剩下的一半，第三天又吃了剩下的一半，那么，这只小猫三天共吃了这条鱼的(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4．从9里面每次减去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/>
        </w:rPr>
        <w:t>，减去(    )次得数为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A.1    </w:t>
      </w:r>
    </w:p>
    <w:p>
      <w:pPr>
        <w:rPr>
          <w:rFonts w:hint="eastAsia"/>
        </w:rPr>
      </w:pPr>
      <w:r>
        <w:rPr>
          <w:rFonts w:hint="eastAsia"/>
        </w:rPr>
        <w:t xml:space="preserve">B．9   </w:t>
      </w:r>
    </w:p>
    <w:p>
      <w:pPr>
        <w:rPr>
          <w:rFonts w:hint="eastAsia"/>
        </w:rPr>
      </w:pPr>
      <w:r>
        <w:rPr>
          <w:rFonts w:hint="eastAsia"/>
        </w:rPr>
        <w:t xml:space="preserve">C．18    </w:t>
      </w:r>
    </w:p>
    <w:p>
      <w:pPr>
        <w:rPr>
          <w:rFonts w:hint="eastAsia"/>
        </w:rPr>
      </w:pPr>
      <w:r>
        <w:rPr>
          <w:rFonts w:hint="eastAsia"/>
        </w:rPr>
        <w:t>D．81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50" o:spt="75" type="#_x0000_t75" style="height:26pt;width:33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/>
        </w:rPr>
        <w:t>的结果是(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1" o:spt="75" type="#_x0000_t75" style="height:26pt;width:24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52" o:spt="75" type="#_x0000_t75" style="height:26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3" o:spt="75" type="#_x0000_t75" style="height:26pt;width:24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54" o:spt="75" type="#_x0000_t75" style="height:26pt;width:1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6．老师打电话通知全班学生，最节省时间的方法是(    )。</w:t>
      </w:r>
    </w:p>
    <w:p>
      <w:pPr>
        <w:rPr>
          <w:rFonts w:hint="eastAsia"/>
        </w:rPr>
      </w:pPr>
      <w:r>
        <w:rPr>
          <w:rFonts w:hint="eastAsia"/>
        </w:rPr>
        <w:t>A.老师一个一个地打电话通知学生</w:t>
      </w:r>
    </w:p>
    <w:p>
      <w:pPr>
        <w:rPr>
          <w:rFonts w:hint="eastAsia"/>
        </w:rPr>
      </w:pPr>
      <w:r>
        <w:rPr>
          <w:rFonts w:hint="eastAsia"/>
        </w:rPr>
        <w:t>B．先通知组长，组长再通知学生</w:t>
      </w:r>
    </w:p>
    <w:p>
      <w:pPr>
        <w:rPr>
          <w:rFonts w:hint="eastAsia"/>
        </w:rPr>
      </w:pPr>
      <w:r>
        <w:rPr>
          <w:rFonts w:hint="eastAsia"/>
        </w:rPr>
        <w:t>C．每个学生接到通知后马上通知下一个人</w:t>
      </w:r>
    </w:p>
    <w:p>
      <w:pPr>
        <w:rPr>
          <w:rFonts w:hint="eastAsia"/>
        </w:rPr>
      </w:pPr>
      <w:r>
        <w:rPr>
          <w:rFonts w:hint="eastAsia"/>
        </w:rPr>
        <w:t>D．老师一个一个地打电话通知学生家长</w:t>
      </w:r>
    </w:p>
    <w:p>
      <w:pPr>
        <w:rPr>
          <w:rFonts w:hint="eastAsia"/>
        </w:rPr>
      </w:pPr>
      <w:r>
        <w:rPr>
          <w:rFonts w:hint="eastAsia"/>
        </w:rPr>
        <w:t>7．异分母分数不能直接相加减的原因是(    )。</w:t>
      </w:r>
    </w:p>
    <w:p>
      <w:pPr>
        <w:rPr>
          <w:rFonts w:hint="eastAsia"/>
        </w:rPr>
      </w:pPr>
      <w:r>
        <w:rPr>
          <w:rFonts w:hint="eastAsia"/>
        </w:rPr>
        <w:t xml:space="preserve">A．大小不相同    </w:t>
      </w:r>
    </w:p>
    <w:p>
      <w:pPr>
        <w:rPr>
          <w:rFonts w:hint="eastAsia"/>
        </w:rPr>
      </w:pPr>
      <w:r>
        <w:rPr>
          <w:rFonts w:hint="eastAsia"/>
        </w:rPr>
        <w:t xml:space="preserve">B．分数单位不同  </w:t>
      </w:r>
    </w:p>
    <w:p>
      <w:pPr>
        <w:rPr>
          <w:rFonts w:hint="eastAsia"/>
        </w:rPr>
      </w:pPr>
      <w:r>
        <w:rPr>
          <w:rFonts w:hint="eastAsia"/>
        </w:rPr>
        <w:t xml:space="preserve">C．基本性质不同  </w:t>
      </w:r>
    </w:p>
    <w:p>
      <w:pPr>
        <w:rPr>
          <w:rFonts w:hint="eastAsia"/>
        </w:rPr>
      </w:pPr>
      <w:r>
        <w:rPr>
          <w:rFonts w:hint="eastAsia"/>
        </w:rPr>
        <w:t>D．分子不同</w:t>
      </w:r>
    </w:p>
    <w:p>
      <w:pPr>
        <w:rPr>
          <w:rFonts w:hint="eastAsia"/>
        </w:rPr>
      </w:pPr>
      <w:r>
        <w:rPr>
          <w:rFonts w:hint="eastAsia"/>
        </w:rPr>
        <w:t>8．春节期间有10名同学互相打电话拜年，每2人打1次电话，一共需要打(    )次电话。</w:t>
      </w:r>
    </w:p>
    <w:p>
      <w:pPr>
        <w:rPr>
          <w:rFonts w:hint="eastAsia"/>
        </w:rPr>
      </w:pPr>
      <w:r>
        <w:rPr>
          <w:rFonts w:hint="eastAsia"/>
        </w:rPr>
        <w:t xml:space="preserve">A. 50    </w:t>
      </w:r>
    </w:p>
    <w:p>
      <w:pPr>
        <w:rPr>
          <w:rFonts w:hint="eastAsia"/>
        </w:rPr>
      </w:pPr>
      <w:r>
        <w:rPr>
          <w:rFonts w:hint="eastAsia"/>
        </w:rPr>
        <w:t xml:space="preserve">B．45    </w:t>
      </w:r>
    </w:p>
    <w:p>
      <w:pPr>
        <w:rPr>
          <w:rFonts w:hint="eastAsia"/>
        </w:rPr>
      </w:pPr>
      <w:r>
        <w:rPr>
          <w:rFonts w:hint="eastAsia"/>
        </w:rPr>
        <w:t xml:space="preserve">C．40    </w:t>
      </w:r>
    </w:p>
    <w:p>
      <w:pPr>
        <w:rPr>
          <w:rFonts w:hint="eastAsia"/>
        </w:rPr>
      </w:pPr>
      <w:r>
        <w:rPr>
          <w:rFonts w:hint="eastAsia"/>
        </w:rPr>
        <w:t>D．35</w:t>
      </w:r>
    </w:p>
    <w:p>
      <w:pPr>
        <w:rPr>
          <w:rFonts w:hint="eastAsia"/>
        </w:rPr>
      </w:pPr>
      <w:r>
        <w:rPr>
          <w:rFonts w:hint="eastAsia"/>
        </w:rPr>
        <w:t>四、看图列式计算。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034415"/>
            <wp:effectExtent l="0" t="0" r="5080" b="13335"/>
            <wp:docPr id="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4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1．口算。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5" o:spt="75" type="#_x0000_t75" style="height:26pt;width:3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3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34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6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59" o:spt="75" type="#_x0000_t75" style="height:26pt;width:3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60" o:spt="75" type="#_x0000_t75" style="height:26pt;width:3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61" o:spt="75" type="#_x0000_t75" style="height:26pt;width:3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6pt;width:6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2．括号里填上适当的数。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5266690" cy="789305"/>
            <wp:effectExtent l="0" t="0" r="10160" b="10795"/>
            <wp:docPr id="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6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里填上适当的运算符号。</w:t>
      </w:r>
    </w:p>
    <w:p>
      <w:pPr>
        <w:rPr>
          <w:rFonts w:hint="eastAsia"/>
        </w:rPr>
      </w:pPr>
      <w:r>
        <w:drawing>
          <wp:inline distT="0" distB="0" distL="114300" distR="114300">
            <wp:extent cx="5053330" cy="804545"/>
            <wp:effectExtent l="0" t="0" r="13970" b="14605"/>
            <wp:docPr id="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7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505333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4．填上合适的数或符号。</w:t>
      </w:r>
    </w:p>
    <w:p>
      <w:pPr>
        <w:rPr>
          <w:rFonts w:hint="eastAsia"/>
        </w:rPr>
      </w:pPr>
      <w:r>
        <w:drawing>
          <wp:inline distT="0" distB="0" distL="114300" distR="114300">
            <wp:extent cx="5123815" cy="1197610"/>
            <wp:effectExtent l="0" t="0" r="635" b="2540"/>
            <wp:docPr id="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8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512381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5．把所有分母小于10并且分母是质数的真分数相加，并算出它们的和。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6．先计算(1)～(3)各算式的值，再根据规律计算(4)的值。</w:t>
      </w:r>
    </w:p>
    <w:p>
      <w:pPr>
        <w:rPr>
          <w:rFonts w:hint="eastAsia"/>
        </w:rPr>
      </w:pPr>
      <w:r>
        <w:drawing>
          <wp:inline distT="0" distB="0" distL="114300" distR="114300">
            <wp:extent cx="4712335" cy="792480"/>
            <wp:effectExtent l="0" t="0" r="12065" b="7620"/>
            <wp:docPr id="1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0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71233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1．一天中，一个人大约有</w:t>
      </w:r>
      <w:r>
        <w:rPr>
          <w:rFonts w:hint="eastAsia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2">
            <o:LockedField>false</o:LockedField>
          </o:OLEObject>
        </w:object>
      </w:r>
      <w:r>
        <w:rPr>
          <w:rFonts w:hint="eastAsia"/>
        </w:rPr>
        <w:t>的时间用于睡眠，</w:t>
      </w:r>
      <w:r>
        <w:rPr>
          <w:rFonts w:hint="eastAsia"/>
          <w:position w:val="-20"/>
        </w:rPr>
        <w:object>
          <v:shape id="_x0000_i1064" o:spt="75" type="#_x0000_t75" style="height:26pt;width:1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4">
            <o:LockedField>false</o:LockedField>
          </o:OLEObject>
        </w:object>
      </w:r>
      <w:r>
        <w:rPr>
          <w:rFonts w:hint="eastAsia"/>
        </w:rPr>
        <w:t>的时间用于进餐，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6">
            <o:LockedField>false</o:LockedField>
          </o:OLEObject>
        </w:object>
      </w:r>
      <w:r>
        <w:rPr>
          <w:rFonts w:hint="eastAsia"/>
        </w:rPr>
        <w:t>的时间用于活动，剩下的时间用于学习或工作。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636135" cy="798830"/>
            <wp:effectExtent l="0" t="0" r="12065" b="1270"/>
            <wp:docPr id="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5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63613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(1)每天用于睡眠、进餐和活动的时间一共占一天时间的几分之几？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(2)学习或工作的时间占一天时间的几分之几？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2．小红看一本故事书，第一天看了这本书的</w:t>
      </w:r>
      <w:r>
        <w:rPr>
          <w:rFonts w:hint="eastAsia"/>
          <w:position w:val="-20"/>
        </w:rPr>
        <w:object>
          <v:shape id="_x0000_i1066" o:spt="75" type="#_x0000_t75" style="height:26pt;width:1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9">
            <o:LockedField>false</o:LockedField>
          </o:OLEObject>
        </w:object>
      </w:r>
      <w:r>
        <w:rPr>
          <w:rFonts w:hint="eastAsia"/>
        </w:rPr>
        <w:t>，第二天比第一天少看了这本书的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1">
            <o:LockedField>false</o:LockedField>
          </o:OLEObject>
        </w:object>
      </w:r>
      <w:r>
        <w:rPr>
          <w:rFonts w:hint="eastAsia"/>
        </w:rPr>
        <w:t xml:space="preserve">，两天一共看了这本故事书的几分之几？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3．小江、小梅、小星三人同读一篇文章，小江用了</w:t>
      </w:r>
      <w:r>
        <w:rPr>
          <w:rFonts w:hint="eastAsia"/>
          <w:position w:val="-20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3">
            <o:LockedField>false</o:LockedField>
          </o:OLEObject>
        </w:object>
      </w:r>
      <w:r>
        <w:rPr>
          <w:rFonts w:hint="eastAsia"/>
        </w:rPr>
        <w:t>小时，小梅用了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5">
            <o:LockedField>false</o:LockedField>
          </o:OLEObject>
        </w:object>
      </w:r>
      <w:r>
        <w:rPr>
          <w:rFonts w:hint="eastAsia"/>
        </w:rPr>
        <w:t>小时，小星用</w:t>
      </w:r>
      <w:r>
        <w:rPr>
          <w:rFonts w:hint="eastAsia"/>
          <w:position w:val="-20"/>
        </w:rPr>
        <w:object>
          <v:shape id="_x0000_i1070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6">
            <o:LockedField>false</o:LockedField>
          </o:OLEObject>
        </w:object>
      </w:r>
      <w:r>
        <w:rPr>
          <w:rFonts w:hint="eastAsia"/>
        </w:rPr>
        <w:t>小时。那么，他们三个人中谁读文章的速度是最快的？请说明理由。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4．有两袋花生，第一袋重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8">
            <o:LockedField>false</o:LockedField>
          </o:OLEObject>
        </w:object>
      </w:r>
      <w:r>
        <w:rPr>
          <w:rFonts w:hint="eastAsia"/>
        </w:rPr>
        <w:t>kg，如果从第一袋中取出</w:t>
      </w:r>
      <w:r>
        <w:rPr>
          <w:rFonts w:hint="eastAsia"/>
          <w:position w:val="-20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0">
            <o:LockedField>false</o:LockedField>
          </o:OLEObject>
        </w:object>
      </w:r>
      <w:r>
        <w:rPr>
          <w:rFonts w:hint="eastAsia"/>
        </w:rPr>
        <w:t>kg放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第二袋，则两袋花生同样重。第二袋花生原来有多少千克？（可先画线段图，再解答）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第六单元测试（提优卷）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．通分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74" o:spt="75" type="#_x0000_t75" style="height:26pt;width:1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6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 </w:t>
      </w: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8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4．</w:t>
      </w:r>
      <w:r>
        <w:rPr>
          <w:rFonts w:hint="eastAsia"/>
          <w:position w:val="-20"/>
        </w:rPr>
        <w:object>
          <v:shape id="_x0000_i1077" o:spt="75" type="#_x0000_t75" style="height:26pt;width:10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79" o:spt="75" type="#_x0000_t75" style="height:26pt;width:1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7.2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  <w:lang w:val="en-US" w:eastAsia="zh-CN"/>
        </w:rPr>
        <w:object>
          <v:shape id="_x0000_i1081" o:spt="75" type="#_x0000_t75" style="height:26pt;width:1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8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9．二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82" o:spt="75" type="#_x0000_t75" style="height:26pt;width:1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0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position w:val="-20"/>
        </w:rPr>
        <w:object>
          <v:shape id="_x0000_i1083" o:spt="75" type="#_x0000_t75" style="height:26pt;width:10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0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11. 5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二、×  ×  √  ×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三、1.B  2.B  3.B  4.D  5.C  6.C  7.B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8．B</w:t>
      </w:r>
    </w:p>
    <w:p>
      <w:pPr>
        <w:ind w:firstLine="420"/>
        <w:rPr>
          <w:rFonts w:hint="default" w:eastAsia="宋体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position w:val="-20"/>
        </w:rPr>
        <w:object>
          <v:shape id="_x0000_i1085" o:spt="75" type="#_x0000_t75" style="height:26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86" o:spt="75" type="#_x0000_t75" style="height:26pt;width:16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87" o:spt="75" type="#_x0000_t75" style="height:26pt;width:16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2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34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34" DrawAspect="Content" ObjectID="_1468075789" r:id="rId14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35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35" DrawAspect="Content" ObjectID="_1468075790" r:id="rId146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36" o:spt="75" alt="" type="#_x0000_t75" style="height:31pt;width:17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36" DrawAspect="Content" ObjectID="_1468075791" r:id="rId148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37" o:spt="75" alt="" type="#_x0000_t75" style="height:31pt;width:17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37" DrawAspect="Content" ObjectID="_1468075792" r:id="rId150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38" o:spt="75" alt="" type="#_x0000_t75" style="height:31pt;width:17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38" DrawAspect="Content" ObjectID="_1468075793" r:id="rId152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bookmarkStart w:id="0" w:name="_GoBack"/>
      <w:bookmarkEnd w:id="0"/>
    </w:p>
    <w:p>
      <w:pPr>
        <w:ind w:firstLine="420"/>
        <w:rPr>
          <w:rFonts w:hint="default"/>
          <w:lang w:val="en-US" w:eastAsia="zh-CN"/>
        </w:rPr>
      </w:pP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五、</w:t>
      </w:r>
      <w:r>
        <w:rPr>
          <w:rFonts w:hint="eastAsia"/>
          <w:lang w:val="en-US" w:eastAsia="zh-CN"/>
        </w:rPr>
        <w:t>1.</w:t>
      </w:r>
      <w:r>
        <w:rPr>
          <w:rFonts w:hint="eastAsia"/>
          <w:position w:val="-20"/>
          <w:lang w:val="en-US" w:eastAsia="zh-CN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89" DrawAspect="Content" ObjectID="_1468075794" r:id="rId1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90" o:spt="75" type="#_x0000_t75" style="height:26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0" DrawAspect="Content" ObjectID="_1468075795" r:id="rId1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91" o:spt="75" type="#_x0000_t75" style="height:26pt;width:1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1" DrawAspect="Content" ObjectID="_1468075796" r:id="rId1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2" DrawAspect="Content" ObjectID="_1468075797" r:id="rId1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1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3" DrawAspect="Content" ObjectID="_1468075798" r:id="rId1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15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4" DrawAspect="Content" ObjectID="_1468075799" r:id="rId1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1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5" DrawAspect="Content" ObjectID="_1468075800" r:id="rId1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10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2.4  </w:t>
      </w:r>
      <w:r>
        <w:rPr>
          <w:rFonts w:hint="eastAsia"/>
          <w:position w:val="-20"/>
        </w:rPr>
        <w:object>
          <v:shape id="_x0000_i1096" o:spt="75" type="#_x0000_t75" style="height:26pt;width:1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096" DrawAspect="Content" ObjectID="_1468075801" r:id="rId1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15   </w:t>
      </w:r>
      <w:r>
        <w:rPr>
          <w:rFonts w:hint="eastAsia"/>
          <w:position w:val="-20"/>
        </w:rPr>
        <w:object>
          <v:shape id="_x0000_i1097" o:spt="75" type="#_x0000_t75" style="height:26pt;width:16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097" DrawAspect="Content" ObjectID="_1468075802" r:id="rId1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98" o:spt="75" type="#_x0000_t75" style="height:26pt;width:16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098" DrawAspect="Content" ObjectID="_1468075803" r:id="rId1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99" o:spt="75" type="#_x0000_t75" style="height:26pt;width:16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099" DrawAspect="Content" ObjectID="_1468075804" r:id="rId17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00" o:spt="75" type="#_x0000_t75" style="height:26pt;width:16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0" DrawAspect="Content" ObjectID="_1468075805" r:id="rId1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01" o:spt="75" type="#_x0000_t75" style="height:26pt;width:1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1" DrawAspect="Content" ObjectID="_1468075806" r:id="rId17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02" o:spt="75" type="#_x0000_t75" style="height:26pt;width:1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2" DrawAspect="Content" ObjectID="_1468075807" r:id="rId1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6   </w:t>
      </w:r>
      <w:r>
        <w:rPr>
          <w:rFonts w:hint="eastAsia"/>
          <w:position w:val="-20"/>
        </w:rPr>
        <w:object>
          <v:shape id="_x0000_i1103" o:spt="75" type="#_x0000_t75" style="height:26pt;width:16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3" DrawAspect="Content" ObjectID="_1468075808" r:id="rId18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3．+  </w:t>
      </w:r>
      <w:r>
        <w:rPr>
          <w:rFonts w:hint="eastAsia"/>
          <w:lang w:val="en-US" w:eastAsia="zh-CN"/>
        </w:rPr>
        <w:t xml:space="preserve">-    -    -    -  </w:t>
      </w:r>
      <w:r>
        <w:rPr>
          <w:rFonts w:hint="eastAsia"/>
        </w:rPr>
        <w:t xml:space="preserve">  +  +  +</w:t>
      </w:r>
    </w:p>
    <w:p>
      <w:pPr>
        <w:ind w:firstLine="420"/>
        <w:rPr>
          <w:rFonts w:hint="eastAsia"/>
          <w:highlight w:val="none"/>
        </w:rPr>
      </w:pPr>
      <w:r>
        <w:rPr>
          <w:rFonts w:hint="eastAsia"/>
        </w:rPr>
        <w:t xml:space="preserve">    </w:t>
      </w:r>
      <w:r>
        <w:rPr>
          <w:rFonts w:hint="eastAsia"/>
          <w:highlight w:val="none"/>
        </w:rPr>
        <w:t>4．</w:t>
      </w:r>
      <w:r>
        <w:rPr>
          <w:rFonts w:hint="eastAsia"/>
          <w:position w:val="-20"/>
          <w:highlight w:val="none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4" DrawAspect="Content" ObjectID="_1468075809" r:id="rId184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position w:val="-20"/>
          <w:highlight w:val="none"/>
          <w:lang w:val="en-US" w:eastAsia="zh-CN"/>
        </w:rPr>
        <w:object>
          <v:shape id="_x0000_i1105" o:spt="75" type="#_x0000_t75" style="height:26pt;width:1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5" DrawAspect="Content" ObjectID="_1468075810" r:id="rId186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 xml:space="preserve">   </w:t>
      </w:r>
      <w:r>
        <w:rPr>
          <w:rFonts w:hint="eastAsia"/>
          <w:position w:val="-20"/>
          <w:highlight w:val="none"/>
          <w:lang w:val="en-US" w:eastAsia="zh-CN"/>
        </w:rPr>
        <w:object>
          <v:shape id="_x0000_i1106" o:spt="75" type="#_x0000_t75" style="height:26pt;width:10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06" DrawAspect="Content" ObjectID="_1468075811" r:id="rId188">
            <o:LockedField>false</o:LockedField>
          </o:OLEObject>
        </w:object>
      </w:r>
      <w:r>
        <w:rPr>
          <w:rFonts w:hint="eastAsia"/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 </w:t>
      </w:r>
      <w:r>
        <w:rPr>
          <w:rFonts w:hint="eastAsia"/>
          <w:position w:val="-20"/>
          <w:highlight w:val="none"/>
          <w:lang w:val="en-US" w:eastAsia="zh-CN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07" DrawAspect="Content" ObjectID="_1468075812" r:id="rId190">
            <o:LockedField>false</o:LockedField>
          </o:OLEObject>
        </w:object>
      </w:r>
      <w:r>
        <w:rPr>
          <w:rFonts w:hint="eastAsia"/>
          <w:highlight w:val="none"/>
        </w:rPr>
        <w:t xml:space="preserve">   +</w:t>
      </w:r>
    </w:p>
    <w:p>
      <w:pPr>
        <w:ind w:firstLine="420"/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    </w:t>
      </w:r>
      <w:r>
        <w:rPr>
          <w:rFonts w:hint="eastAsia"/>
          <w:position w:val="-20"/>
          <w:highlight w:val="none"/>
        </w:rPr>
        <w:object>
          <v:shape id="_x0000_i1108" o:spt="75" type="#_x0000_t75" style="height:26pt;width:15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08" DrawAspect="Content" ObjectID="_1468075813" r:id="rId192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 xml:space="preserve">  </w:t>
      </w:r>
      <w:r>
        <w:rPr>
          <w:rFonts w:hint="eastAsia"/>
          <w:position w:val="-20"/>
          <w:highlight w:val="none"/>
        </w:rPr>
        <w:object>
          <v:shape id="_x0000_i1109" o:spt="75" type="#_x0000_t75" style="height:26pt;width:1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09" DrawAspect="Content" ObjectID="_1468075814" r:id="rId194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 xml:space="preserve">   </w:t>
      </w:r>
      <w:r>
        <w:rPr>
          <w:rFonts w:hint="eastAsia"/>
          <w:position w:val="-20"/>
          <w:highlight w:val="none"/>
        </w:rPr>
        <w:object>
          <v:shape id="_x0000_i1110" o:spt="75" type="#_x0000_t75" style="height:26pt;width:13.95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10" DrawAspect="Content" ObjectID="_1468075815" r:id="rId196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position w:val="-20"/>
          <w:highlight w:val="none"/>
        </w:rPr>
        <w:object>
          <v:shape id="_x0000_i1111" o:spt="75" type="#_x0000_t75" style="height:26pt;width:1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11" DrawAspect="Content" ObjectID="_1468075816" r:id="rId198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/>
          <w:position w:val="-20"/>
          <w:highlight w:val="none"/>
        </w:rPr>
        <w:object>
          <v:shape id="_x0000_i1112" o:spt="75" type="#_x0000_t75" style="height:26pt;width:1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12" DrawAspect="Content" ObjectID="_1468075817" r:id="rId200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none"/>
        </w:rPr>
        <w:t xml:space="preserve">    5．</w:t>
      </w:r>
      <w:r>
        <w:rPr>
          <w:rFonts w:hint="eastAsia"/>
          <w:position w:val="-24"/>
          <w:highlight w:val="none"/>
        </w:rPr>
        <w:object>
          <v:shape id="_x0000_i1113" o:spt="75" type="#_x0000_t75" style="height:29pt;width:253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13" DrawAspect="Content" ObjectID="_1468075818" r:id="rId201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6．(1)</w:t>
      </w:r>
      <w:r>
        <w:rPr>
          <w:rFonts w:hint="eastAsia"/>
          <w:position w:val="-20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14" DrawAspect="Content" ObjectID="_1468075819" r:id="rId203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115" o:spt="75" type="#_x0000_t75" style="height:26pt;width:1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15" DrawAspect="Content" ObjectID="_1468075820" r:id="rId20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(3)</w:t>
      </w:r>
      <w:r>
        <w:rPr>
          <w:rFonts w:hint="eastAsia"/>
          <w:position w:val="-20"/>
        </w:rPr>
        <w:object>
          <v:shape id="_x0000_i1116" o:spt="75" type="#_x0000_t75" style="height:26pt;width:16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16" DrawAspect="Content" ObjectID="_1468075821" r:id="rId207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(4)</w:t>
      </w:r>
      <w:r>
        <w:rPr>
          <w:rFonts w:hint="eastAsia"/>
          <w:position w:val="-20"/>
        </w:rPr>
        <w:object>
          <v:shape id="_x0000_i1117" o:spt="75" type="#_x0000_t75" style="height:26pt;width:10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17" DrawAspect="Content" ObjectID="_1468075822" r:id="rId209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六、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position w:val="-20"/>
          <w:lang w:eastAsia="zh-CN"/>
        </w:rPr>
        <w:object>
          <v:shape id="_x0000_i1118" o:spt="75" type="#_x0000_t75" style="height:26pt;width:59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18" DrawAspect="Content" ObjectID="_1468075823" r:id="rId21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答：每天用于睡眠、进餐和活动的时间一共占一天时间的</w:t>
      </w:r>
      <w:r>
        <w:rPr>
          <w:rFonts w:hint="eastAsia"/>
          <w:position w:val="-20"/>
        </w:rPr>
        <w:object>
          <v:shape id="_x0000_i1119" o:spt="75" type="#_x0000_t75" style="height:26pt;width:11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19" DrawAspect="Content" ObjectID="_1468075824" r:id="rId213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(2)</w:t>
      </w:r>
      <w:r>
        <w:rPr>
          <w:rFonts w:hint="eastAsia"/>
          <w:position w:val="-20"/>
        </w:rPr>
        <w:object>
          <v:shape id="_x0000_i1120" o:spt="75" type="#_x0000_t75" style="height:26pt;width:39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20" DrawAspect="Content" ObjectID="_1468075825" r:id="rId215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答：学习或工作的时间占一天时间的</w:t>
      </w:r>
      <w:r>
        <w:rPr>
          <w:rFonts w:hint="eastAsia"/>
          <w:position w:val="-20"/>
        </w:rPr>
        <w:object>
          <v:shape id="_x0000_i1121" o:spt="75" type="#_x0000_t75" style="height:26pt;width:10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21" DrawAspect="Content" ObjectID="_1468075826" r:id="rId217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122" o:spt="75" type="#_x0000_t75" style="height:29pt;width:73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22" DrawAspect="Content" ObjectID="_1468075827" r:id="rId21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答：两天一共看了这本故事书的</w:t>
      </w:r>
      <w:r>
        <w:rPr>
          <w:rFonts w:hint="eastAsia"/>
          <w:position w:val="-20"/>
        </w:rPr>
        <w:object>
          <v:shape id="_x0000_i1123" o:spt="75" type="#_x0000_t75" style="height:26pt;width:16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23" DrawAspect="Content" ObjectID="_1468075828" r:id="rId221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124" o:spt="75" type="#_x0000_t75" style="height:26pt;width:1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24" DrawAspect="Content" ObjectID="_1468075829" r:id="rId22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25" o:spt="75" type="#_x0000_t75" style="height:26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25" DrawAspect="Content" ObjectID="_1468075830" r:id="rId2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126" o:spt="75" type="#_x0000_t75" style="height:26pt;width:11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26" DrawAspect="Content" ObjectID="_1468075831" r:id="rId2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7" o:spt="75" type="#_x0000_t75" style="height:26pt;width:15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27" DrawAspect="Content" ObjectID="_1468075832" r:id="rId22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28" o:spt="75" type="#_x0000_t75" style="height:26pt;width:1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28" DrawAspect="Content" ObjectID="_1468075833" r:id="rId2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129" o:spt="75" type="#_x0000_t75" style="height:26pt;width:10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29" DrawAspect="Content" ObjectID="_1468075834" r:id="rId23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30" o:spt="75" type="#_x0000_t75" style="height:26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30" DrawAspect="Content" ObjectID="_1468075835" r:id="rId23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31" o:spt="75" type="#_x0000_t75" style="height:26pt;width:15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1" DrawAspect="Content" ObjectID="_1468075836" r:id="rId23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答：小江读文章的速度是最快的。</w:t>
      </w:r>
    </w:p>
    <w:p>
      <w:pPr>
        <w:ind w:left="630" w:leftChars="200" w:hanging="210" w:hangingChars="100"/>
        <w:rPr>
          <w:rFonts w:hint="eastAsia"/>
        </w:rPr>
      </w:pPr>
      <w:r>
        <w:rPr>
          <w:rFonts w:hint="eastAsia"/>
        </w:rPr>
        <w:t xml:space="preserve">  理由：因为一篇文章的字数一定，时间用得越少，说明读文章的速度就越快，所以，小江读文章的速度是最快的。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889760" cy="1069975"/>
            <wp:effectExtent l="0" t="0" r="15240" b="15875"/>
            <wp:docPr id="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1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position w:val="-20"/>
        </w:rPr>
        <w:object>
          <v:shape id="_x0000_i1132" o:spt="75" type="#_x0000_t75" style="height:26pt;width:67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32" DrawAspect="Content" ObjectID="_1468075837" r:id="rId238">
            <o:LockedField>false</o:LockedField>
          </o:OLEObject>
        </w:object>
      </w:r>
      <w:r>
        <w:rPr>
          <w:rFonts w:hint="eastAsia"/>
        </w:rPr>
        <w:t>（千克）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答：第二袋花生原来有</w:t>
      </w:r>
      <w:r>
        <w:rPr>
          <w:rFonts w:hint="eastAsia"/>
          <w:position w:val="-20"/>
        </w:rPr>
        <w:object>
          <v:shape id="_x0000_i1133" o:spt="75" type="#_x0000_t75" style="height:26pt;width:10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33" DrawAspect="Content" ObjectID="_1468075838" r:id="rId240">
            <o:LockedField>false</o:LockedField>
          </o:OLEObject>
        </w:object>
      </w:r>
      <w:r>
        <w:rPr>
          <w:rFonts w:hint="eastAsia"/>
        </w:rPr>
        <w:t>千克。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6188710" cy="8246745"/>
          <wp:effectExtent l="0" t="0" r="2540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8710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060A7AA9"/>
    <w:rsid w:val="10DF2393"/>
    <w:rsid w:val="1F87632F"/>
    <w:rsid w:val="24B73376"/>
    <w:rsid w:val="31844938"/>
    <w:rsid w:val="34AB676F"/>
    <w:rsid w:val="41823BF9"/>
    <w:rsid w:val="54705CEF"/>
    <w:rsid w:val="5CEB1FDF"/>
    <w:rsid w:val="5E6D01AE"/>
    <w:rsid w:val="656B4541"/>
    <w:rsid w:val="67DF778E"/>
    <w:rsid w:val="6DCB425E"/>
    <w:rsid w:val="6E465A95"/>
    <w:rsid w:val="71871718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1.png"/><Relationship Id="rId97" Type="http://schemas.openxmlformats.org/officeDocument/2006/relationships/image" Target="media/image50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7.png"/><Relationship Id="rId90" Type="http://schemas.openxmlformats.org/officeDocument/2006/relationships/image" Target="media/image46.png"/><Relationship Id="rId9" Type="http://schemas.openxmlformats.org/officeDocument/2006/relationships/theme" Target="theme/theme1.xml"/><Relationship Id="rId89" Type="http://schemas.openxmlformats.org/officeDocument/2006/relationships/image" Target="media/image45.png"/><Relationship Id="rId88" Type="http://schemas.openxmlformats.org/officeDocument/2006/relationships/image" Target="media/image44.png"/><Relationship Id="rId87" Type="http://schemas.openxmlformats.org/officeDocument/2006/relationships/image" Target="media/image43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5.png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1.bin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3" Type="http://schemas.openxmlformats.org/officeDocument/2006/relationships/fontTable" Target="fontTable.xml"/><Relationship Id="rId242" Type="http://schemas.openxmlformats.org/officeDocument/2006/relationships/customXml" Target="../customXml/item1.xml"/><Relationship Id="rId241" Type="http://schemas.openxmlformats.org/officeDocument/2006/relationships/image" Target="media/image121.wmf"/><Relationship Id="rId240" Type="http://schemas.openxmlformats.org/officeDocument/2006/relationships/oleObject" Target="embeddings/oleObject114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19.png"/><Relationship Id="rId236" Type="http://schemas.openxmlformats.org/officeDocument/2006/relationships/oleObject" Target="embeddings/oleObject112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11.bin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6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11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6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4.bin"/><Relationship Id="rId200" Type="http://schemas.openxmlformats.org/officeDocument/2006/relationships/oleObject" Target="embeddings/oleObject93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100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99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88.bin"/><Relationship Id="rId19" Type="http://schemas.openxmlformats.org/officeDocument/2006/relationships/image" Target="media/image8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1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78.bin"/><Relationship Id="rId17" Type="http://schemas.openxmlformats.org/officeDocument/2006/relationships/image" Target="media/image7.wmf"/><Relationship Id="rId169" Type="http://schemas.openxmlformats.org/officeDocument/2006/relationships/image" Target="media/image86.wmf"/><Relationship Id="rId168" Type="http://schemas.openxmlformats.org/officeDocument/2006/relationships/oleObject" Target="embeddings/oleObject77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6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1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6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3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1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5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1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4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6.bin"/><Relationship Id="rId105" Type="http://schemas.openxmlformats.org/officeDocument/2006/relationships/oleObject" Target="embeddings/oleObject45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2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2</TotalTime>
  <ScaleCrop>false</ScaleCrop>
  <LinksUpToDate>false</LinksUpToDate>
  <CharactersWithSpaces>5249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2020-04-09T02:27:01Z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